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aveat" w:cs="Caveat" w:eastAsia="Caveat" w:hAnsi="Caveat"/>
          <w:b w:val="1"/>
          <w:color w:val="ff0000"/>
          <w:sz w:val="72"/>
          <w:szCs w:val="72"/>
          <w:u w:val="single"/>
        </w:rPr>
      </w:pPr>
      <w:r w:rsidDel="00000000" w:rsidR="00000000" w:rsidRPr="00000000">
        <w:rPr>
          <w:rFonts w:ascii="Caveat" w:cs="Caveat" w:eastAsia="Caveat" w:hAnsi="Caveat"/>
          <w:b w:val="1"/>
          <w:color w:val="ff0000"/>
          <w:sz w:val="72"/>
          <w:szCs w:val="72"/>
          <w:u w:val="single"/>
          <w:rtl w:val="0"/>
        </w:rPr>
        <w:t xml:space="preserve">Little Red- Cap Writing Task</w:t>
      </w:r>
    </w:p>
    <w:p w:rsidR="00000000" w:rsidDel="00000000" w:rsidP="00000000" w:rsidRDefault="00000000" w:rsidRPr="00000000" w14:paraId="00000002">
      <w:pPr>
        <w:rPr>
          <w:rFonts w:ascii="Caveat" w:cs="Caveat" w:eastAsia="Caveat" w:hAnsi="Caveat"/>
          <w:b w:val="1"/>
          <w:sz w:val="36"/>
          <w:szCs w:val="36"/>
        </w:rPr>
      </w:pPr>
      <w:r w:rsidDel="00000000" w:rsidR="00000000" w:rsidRPr="00000000">
        <w:rPr>
          <w:rFonts w:ascii="Caveat" w:cs="Caveat" w:eastAsia="Caveat" w:hAnsi="Caveat"/>
          <w:b w:val="1"/>
          <w:sz w:val="36"/>
          <w:szCs w:val="36"/>
          <w:rtl w:val="0"/>
        </w:rPr>
        <w:t xml:space="preserve">A.) Write a summary of your literal understanding of the poem. (5-8 sentences)</w:t>
      </w:r>
    </w:p>
    <w:p w:rsidR="00000000" w:rsidDel="00000000" w:rsidP="00000000" w:rsidRDefault="00000000" w:rsidRPr="00000000" w14:paraId="00000003">
      <w:pPr>
        <w:rPr>
          <w:rFonts w:ascii="Caveat" w:cs="Caveat" w:eastAsia="Caveat" w:hAnsi="Caveat"/>
          <w:b w:val="1"/>
          <w:sz w:val="48"/>
          <w:szCs w:val="48"/>
        </w:rPr>
      </w:pPr>
      <w:r w:rsidDel="00000000" w:rsidR="00000000" w:rsidRPr="00000000">
        <w:rPr>
          <w:rFonts w:ascii="Caveat" w:cs="Caveat" w:eastAsia="Caveat" w:hAnsi="Caveat"/>
          <w:b w:val="1"/>
          <w:sz w:val="48"/>
          <w:szCs w:val="4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4">
      <w:pPr>
        <w:rPr>
          <w:rFonts w:ascii="Caveat" w:cs="Caveat" w:eastAsia="Caveat" w:hAnsi="Caveat"/>
          <w:b w:val="1"/>
          <w:sz w:val="48"/>
          <w:szCs w:val="48"/>
        </w:rPr>
      </w:pPr>
      <w:r w:rsidDel="00000000" w:rsidR="00000000" w:rsidRPr="00000000">
        <w:rPr>
          <w:rFonts w:ascii="Nova Mono" w:cs="Nova Mono" w:eastAsia="Nova Mono" w:hAnsi="Nova Mono"/>
          <w:b w:val="1"/>
          <w:sz w:val="48"/>
          <w:szCs w:val="48"/>
          <w:rtl w:val="0"/>
        </w:rPr>
        <w:t xml:space="preserve">See next page for Part B→ </w:t>
      </w:r>
    </w:p>
    <w:p w:rsidR="00000000" w:rsidDel="00000000" w:rsidP="00000000" w:rsidRDefault="00000000" w:rsidRPr="00000000" w14:paraId="00000005">
      <w:pPr>
        <w:rPr>
          <w:rFonts w:ascii="Caveat" w:cs="Caveat" w:eastAsia="Caveat" w:hAnsi="Caveat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veat" w:cs="Caveat" w:eastAsia="Caveat" w:hAnsi="Caveat"/>
          <w:b w:val="1"/>
          <w:sz w:val="36"/>
          <w:szCs w:val="36"/>
        </w:rPr>
      </w:pPr>
      <w:r w:rsidDel="00000000" w:rsidR="00000000" w:rsidRPr="00000000">
        <w:rPr>
          <w:rFonts w:ascii="Caveat" w:cs="Caveat" w:eastAsia="Caveat" w:hAnsi="Caveat"/>
          <w:b w:val="1"/>
          <w:sz w:val="36"/>
          <w:szCs w:val="36"/>
          <w:rtl w:val="0"/>
        </w:rPr>
        <w:t xml:space="preserve">B.) Examine the Archetypes handouts once more. Then respond to the following:</w:t>
      </w:r>
    </w:p>
    <w:p w:rsidR="00000000" w:rsidDel="00000000" w:rsidP="00000000" w:rsidRDefault="00000000" w:rsidRPr="00000000" w14:paraId="00000007">
      <w:pPr>
        <w:rPr>
          <w:rFonts w:ascii="Caveat" w:cs="Caveat" w:eastAsia="Caveat" w:hAnsi="Caveat"/>
          <w:b w:val="1"/>
          <w:sz w:val="36"/>
          <w:szCs w:val="36"/>
        </w:rPr>
      </w:pPr>
      <w:r w:rsidDel="00000000" w:rsidR="00000000" w:rsidRPr="00000000">
        <w:rPr>
          <w:rFonts w:ascii="Caveat" w:cs="Caveat" w:eastAsia="Caveat" w:hAnsi="Caveat"/>
          <w:b w:val="1"/>
          <w:sz w:val="36"/>
          <w:szCs w:val="36"/>
          <w:rtl w:val="0"/>
        </w:rPr>
        <w:t xml:space="preserve">Discuss which archetypes are present in the poem, “Little Red -Cap”. </w:t>
      </w:r>
    </w:p>
    <w:p w:rsidR="00000000" w:rsidDel="00000000" w:rsidP="00000000" w:rsidRDefault="00000000" w:rsidRPr="00000000" w14:paraId="00000008">
      <w:pPr>
        <w:rPr>
          <w:rFonts w:ascii="Caveat" w:cs="Caveat" w:eastAsia="Caveat" w:hAnsi="Caveat"/>
          <w:b w:val="1"/>
          <w:sz w:val="36"/>
          <w:szCs w:val="36"/>
        </w:rPr>
      </w:pPr>
      <w:r w:rsidDel="00000000" w:rsidR="00000000" w:rsidRPr="00000000">
        <w:rPr>
          <w:rFonts w:ascii="Caveat" w:cs="Caveat" w:eastAsia="Caveat" w:hAnsi="Caveat"/>
          <w:b w:val="1"/>
          <w:sz w:val="36"/>
          <w:szCs w:val="36"/>
          <w:rtl w:val="0"/>
        </w:rPr>
        <w:t xml:space="preserve">Are any tropes* challenged in the poem? (by challenged, I mean they are reversed from our traditional perception of them/changed in some way)</w:t>
      </w:r>
    </w:p>
    <w:p w:rsidR="00000000" w:rsidDel="00000000" w:rsidP="00000000" w:rsidRDefault="00000000" w:rsidRPr="00000000" w14:paraId="00000009">
      <w:pPr>
        <w:rPr>
          <w:rFonts w:ascii="Caveat" w:cs="Caveat" w:eastAsia="Caveat" w:hAnsi="Caveat"/>
          <w:b w:val="1"/>
          <w:sz w:val="36"/>
          <w:szCs w:val="36"/>
        </w:rPr>
      </w:pPr>
      <w:r w:rsidDel="00000000" w:rsidR="00000000" w:rsidRPr="00000000">
        <w:rPr>
          <w:rFonts w:ascii="Caveat" w:cs="Caveat" w:eastAsia="Caveat" w:hAnsi="Caveat"/>
          <w:b w:val="1"/>
          <w:sz w:val="36"/>
          <w:szCs w:val="36"/>
          <w:rtl w:val="0"/>
        </w:rPr>
        <w:t xml:space="preserve">* synonym for archetypes</w:t>
      </w:r>
    </w:p>
    <w:p w:rsidR="00000000" w:rsidDel="00000000" w:rsidP="00000000" w:rsidRDefault="00000000" w:rsidRPr="00000000" w14:paraId="0000000A">
      <w:pPr>
        <w:rPr>
          <w:rFonts w:ascii="Caveat" w:cs="Caveat" w:eastAsia="Caveat" w:hAnsi="Caveat"/>
          <w:b w:val="1"/>
          <w:sz w:val="36"/>
          <w:szCs w:val="36"/>
          <w:highlight w:val="yellow"/>
        </w:rPr>
      </w:pPr>
      <w:r w:rsidDel="00000000" w:rsidR="00000000" w:rsidRPr="00000000">
        <w:rPr>
          <w:rFonts w:ascii="Caveat" w:cs="Caveat" w:eastAsia="Caveat" w:hAnsi="Caveat"/>
          <w:b w:val="1"/>
          <w:sz w:val="36"/>
          <w:szCs w:val="36"/>
          <w:highlight w:val="yellow"/>
          <w:rtl w:val="0"/>
        </w:rPr>
        <w:t xml:space="preserve">Bonus: What is the effect of these archetypes being challenged/reversed?</w:t>
      </w:r>
    </w:p>
    <w:p w:rsidR="00000000" w:rsidDel="00000000" w:rsidP="00000000" w:rsidRDefault="00000000" w:rsidRPr="00000000" w14:paraId="0000000B">
      <w:pPr>
        <w:rPr>
          <w:rFonts w:ascii="Caveat" w:cs="Caveat" w:eastAsia="Caveat" w:hAnsi="Caveat"/>
          <w:b w:val="1"/>
          <w:sz w:val="36"/>
          <w:szCs w:val="36"/>
        </w:rPr>
      </w:pPr>
      <w:r w:rsidDel="00000000" w:rsidR="00000000" w:rsidRPr="00000000">
        <w:rPr>
          <w:rFonts w:ascii="Caveat" w:cs="Caveat" w:eastAsia="Caveat" w:hAnsi="Caveat"/>
          <w:b w:val="1"/>
          <w:sz w:val="36"/>
          <w:szCs w:val="36"/>
          <w:rtl w:val="0"/>
        </w:rPr>
        <w:t xml:space="preserve">Use direct quotes from the poem to support your ideas.</w:t>
      </w:r>
    </w:p>
    <w:p w:rsidR="00000000" w:rsidDel="00000000" w:rsidP="00000000" w:rsidRDefault="00000000" w:rsidRPr="00000000" w14:paraId="0000000C">
      <w:pPr>
        <w:rPr>
          <w:rFonts w:ascii="Caveat" w:cs="Caveat" w:eastAsia="Caveat" w:hAnsi="Caveat"/>
          <w:b w:val="1"/>
          <w:sz w:val="48"/>
          <w:szCs w:val="48"/>
        </w:rPr>
      </w:pPr>
      <w:r w:rsidDel="00000000" w:rsidR="00000000" w:rsidRPr="00000000">
        <w:rPr>
          <w:rFonts w:ascii="Caveat" w:cs="Caveat" w:eastAsia="Caveat" w:hAnsi="Caveat"/>
          <w:b w:val="1"/>
          <w:sz w:val="48"/>
          <w:szCs w:val="4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ahoma" w:cs="Tahoma" w:eastAsia="Tahoma" w:hAnsi="Tahom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52"/>
        <w:gridCol w:w="2952"/>
        <w:gridCol w:w="2952"/>
        <w:tblGridChange w:id="0">
          <w:tblGrid>
            <w:gridCol w:w="2952"/>
            <w:gridCol w:w="2952"/>
            <w:gridCol w:w="2952"/>
          </w:tblGrid>
        </w:tblGridChange>
      </w:tblGrid>
      <w:tr>
        <w:tc>
          <w:tcPr>
            <w:gridSpan w:val="3"/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ahoma" w:cs="Tahoma" w:eastAsia="Tahoma" w:hAnsi="Tahom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sz w:val="24"/>
                <w:szCs w:val="24"/>
                <w:rtl w:val="0"/>
              </w:rPr>
              <w:t xml:space="preserve">3.3.4 Develop New Understanding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ahoma" w:cs="Tahoma" w:eastAsia="Tahoma" w:hAnsi="Tahom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sz w:val="24"/>
                <w:szCs w:val="24"/>
                <w:rtl w:val="0"/>
              </w:rPr>
              <w:t xml:space="preserve">1-2                                    3-4                                     5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i w:val="1"/>
                <w:rtl w:val="0"/>
              </w:rPr>
              <w:t xml:space="preserve">Student demonstrates limited skill in combining new information with prior knowledge to draw conclusions and to refine understanding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i w:val="1"/>
                <w:rtl w:val="0"/>
              </w:rPr>
              <w:t xml:space="preserve">Student is able to combine new information with prior knowledge to draw conclusions and to refine understanding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i w:val="1"/>
                <w:rtl w:val="0"/>
              </w:rPr>
              <w:t xml:space="preserve">Student is able to combine new information with prior knowledge to draw insightful conclusions and to refine understanding.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Book Antiqua" w:cs="Book Antiqua" w:eastAsia="Book Antiqua" w:hAnsi="Book Antiqua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i w:val="1"/>
                <w:rtl w:val="0"/>
              </w:rPr>
              <w:t xml:space="preserve">Is able to consider alternative ways of reaching research goals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240" w:lineRule="auto"/>
        <w:rPr>
          <w:rFonts w:ascii="Caveat" w:cs="Caveat" w:eastAsia="Caveat" w:hAnsi="Caveat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Bold w:fontKey="{00000000-0000-0000-0000-000000000000}" r:id="rId3" w:subsetted="0"/>
  </w:font>
  <w:font w:name="Book Antiqua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va Mono">
    <w:embedRegular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bold.ttf"/><Relationship Id="rId4" Type="http://schemas.openxmlformats.org/officeDocument/2006/relationships/font" Target="fonts/BookAntiqua-regular.ttf"/><Relationship Id="rId5" Type="http://schemas.openxmlformats.org/officeDocument/2006/relationships/font" Target="fonts/BookAntiqua-bold.ttf"/><Relationship Id="rId6" Type="http://schemas.openxmlformats.org/officeDocument/2006/relationships/font" Target="fonts/BookAntiqua-italic.ttf"/><Relationship Id="rId7" Type="http://schemas.openxmlformats.org/officeDocument/2006/relationships/font" Target="fonts/BookAntiqua-boldItalic.ttf"/><Relationship Id="rId8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